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A8" w:rsidRPr="000318A8" w:rsidRDefault="000318A8" w:rsidP="0003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A8">
        <w:rPr>
          <w:rFonts w:ascii="RobotoR" w:eastAsia="Times New Roman" w:hAnsi="RobotoR" w:cs="Times New Roman"/>
          <w:color w:val="212529"/>
          <w:sz w:val="24"/>
          <w:szCs w:val="24"/>
          <w:shd w:val="clear" w:color="auto" w:fill="FFFFFF"/>
          <w:lang w:eastAsia="ru-RU"/>
        </w:rPr>
        <w:t xml:space="preserve">Уважаемые дети, родители, учителя! </w:t>
      </w:r>
      <w:proofErr w:type="gramStart"/>
      <w:r w:rsidRPr="000318A8">
        <w:rPr>
          <w:rFonts w:ascii="RobotoR" w:eastAsia="Times New Roman" w:hAnsi="RobotoR" w:cs="Times New Roman"/>
          <w:color w:val="212529"/>
          <w:sz w:val="24"/>
          <w:szCs w:val="24"/>
          <w:shd w:val="clear" w:color="auto" w:fill="FFFFFF"/>
          <w:lang w:eastAsia="ru-RU"/>
        </w:rPr>
        <w:t xml:space="preserve">Если Вы обнаружили сайт, распространяющий запрещенный </w:t>
      </w:r>
      <w:proofErr w:type="spellStart"/>
      <w:r w:rsidRPr="000318A8">
        <w:rPr>
          <w:rFonts w:ascii="RobotoR" w:eastAsia="Times New Roman" w:hAnsi="RobotoR" w:cs="Times New Roman"/>
          <w:color w:val="212529"/>
          <w:sz w:val="24"/>
          <w:szCs w:val="24"/>
          <w:shd w:val="clear" w:color="auto" w:fill="FFFFFF"/>
          <w:lang w:eastAsia="ru-RU"/>
        </w:rPr>
        <w:t>контент</w:t>
      </w:r>
      <w:proofErr w:type="spellEnd"/>
      <w:r w:rsidRPr="000318A8">
        <w:rPr>
          <w:rFonts w:ascii="RobotoR" w:eastAsia="Times New Roman" w:hAnsi="RobotoR" w:cs="Times New Roman"/>
          <w:color w:val="212529"/>
          <w:sz w:val="24"/>
          <w:szCs w:val="24"/>
          <w:shd w:val="clear" w:color="auto" w:fill="FFFFFF"/>
          <w:lang w:eastAsia="ru-RU"/>
        </w:rPr>
        <w:t>, обязательно обратитесь на сайт Федеральной службы по надзору в сфере связи, информационных технологий и массовых коммуникаций в раздел "Единый реестр запрещенной информации/Прием обращений" с приложением ссылки на страницу сайта). </w:t>
      </w:r>
      <w:hyperlink r:id="rId4" w:history="1"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https</w:t>
        </w:r>
      </w:hyperlink>
      <w:hyperlink r:id="rId5" w:history="1"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:</w:t>
        </w:r>
      </w:hyperlink>
      <w:hyperlink r:id="rId6" w:history="1"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//rkn.gov.ru  </w:t>
        </w:r>
      </w:hyperlink>
      <w:hyperlink r:id="rId7" w:history="1"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http</w:t>
        </w:r>
      </w:hyperlink>
      <w:hyperlink r:id="rId8" w:history="1"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:</w:t>
        </w:r>
      </w:hyperlink>
      <w:hyperlink r:id="rId9" w:history="1"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//eais.rkn.gov.ru/feedback</w:t>
        </w:r>
      </w:hyperlink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br/>
      </w:r>
      <w:r w:rsidRPr="000318A8">
        <w:rPr>
          <w:rFonts w:ascii="RobotoR" w:eastAsia="Times New Roman" w:hAnsi="RobotoR" w:cs="Times New Roman"/>
          <w:b/>
          <w:bCs/>
          <w:color w:val="005824"/>
          <w:sz w:val="24"/>
          <w:szCs w:val="24"/>
          <w:shd w:val="clear" w:color="auto" w:fill="FFFFFF"/>
          <w:lang w:eastAsia="ru-RU"/>
        </w:rPr>
        <w:br/>
        <w:t>Нормативно-правовая база</w:t>
      </w:r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br/>
      </w:r>
      <w:proofErr w:type="gramEnd"/>
    </w:p>
    <w:p w:rsidR="000318A8" w:rsidRPr="000318A8" w:rsidRDefault="000318A8" w:rsidP="000318A8">
      <w:pPr>
        <w:shd w:val="clear" w:color="auto" w:fill="FFFFFF"/>
        <w:spacing w:after="100" w:afterAutospacing="1" w:line="240" w:lineRule="auto"/>
        <w:ind w:firstLine="450"/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</w:pPr>
      <w:hyperlink r:id="rId10" w:history="1"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Федеральный закон</w:t>
        </w:r>
      </w:hyperlink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> от 29 декабря 2010 г. N 436-ФЗ "О защите детей от информации, причиняющей вред их здоровью и развитию". </w:t>
      </w:r>
    </w:p>
    <w:p w:rsidR="000318A8" w:rsidRPr="000318A8" w:rsidRDefault="000318A8" w:rsidP="000318A8">
      <w:pPr>
        <w:shd w:val="clear" w:color="auto" w:fill="FFFFFF"/>
        <w:spacing w:after="100" w:afterAutospacing="1" w:line="240" w:lineRule="auto"/>
        <w:ind w:firstLine="450"/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</w:pPr>
      <w:hyperlink r:id="rId11" w:history="1"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Федеральный закон</w:t>
        </w:r>
      </w:hyperlink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> от 27.07.2006 № 149-ФЗ «Об информации, информационных технологиях и о защите информации»  </w:t>
      </w:r>
    </w:p>
    <w:p w:rsidR="000318A8" w:rsidRPr="000318A8" w:rsidRDefault="000318A8" w:rsidP="000318A8">
      <w:pPr>
        <w:shd w:val="clear" w:color="auto" w:fill="FFFFFF"/>
        <w:spacing w:after="100" w:afterAutospacing="1" w:line="240" w:lineRule="auto"/>
        <w:ind w:firstLine="450"/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</w:pPr>
      <w:hyperlink r:id="rId12" w:history="1"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Федеральный закон от 27.07.2006 N 152-ФЗ</w:t>
        </w:r>
      </w:hyperlink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> «О персональных данных»</w:t>
      </w:r>
    </w:p>
    <w:p w:rsidR="000318A8" w:rsidRPr="000318A8" w:rsidRDefault="000318A8" w:rsidP="000318A8">
      <w:pPr>
        <w:shd w:val="clear" w:color="auto" w:fill="FFFFFF"/>
        <w:spacing w:after="100" w:afterAutospacing="1" w:line="240" w:lineRule="auto"/>
        <w:ind w:firstLine="450"/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</w:pPr>
      <w:hyperlink r:id="rId13" w:history="1"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Письмо министерства образования и науки Российской Федерации</w:t>
        </w:r>
      </w:hyperlink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> от 14.05.2018 года № 08-1184 "О направлении методических рекомендаций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</w:t>
      </w:r>
    </w:p>
    <w:p w:rsidR="000318A8" w:rsidRPr="000318A8" w:rsidRDefault="000318A8" w:rsidP="000318A8">
      <w:pPr>
        <w:shd w:val="clear" w:color="auto" w:fill="FFFFFF"/>
        <w:spacing w:after="100" w:afterAutospacing="1" w:line="240" w:lineRule="auto"/>
        <w:ind w:firstLine="450"/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</w:pPr>
      <w:r>
        <w:rPr>
          <w:rFonts w:ascii="RobotoR" w:eastAsia="Times New Roman" w:hAnsi="RobotoR" w:cs="Times New Roman"/>
          <w:noProof/>
          <w:color w:val="212529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819150"/>
            <wp:effectExtent l="19050" t="0" r="0" b="0"/>
            <wp:wrapSquare wrapText="bothSides"/>
            <wp:docPr id="2" name="Рисунок 2" descr="http://www.obrbratsk.ru/do/informatsionnaya-bezopast/infor-bez-ob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brbratsk.ru/do/informatsionnaya-bezopast/infor-bez-ob/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5" w:history="1"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Методические рекомендации</w:t>
        </w:r>
      </w:hyperlink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 xml:space="preserve"> об использовании устройств мобильной связи в общеобразовательных организациях (утв. </w:t>
      </w:r>
      <w:proofErr w:type="spellStart"/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>Рособрнадзором</w:t>
      </w:r>
      <w:proofErr w:type="spellEnd"/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 xml:space="preserve"> № 01-230/13-01 14.08.2019)</w:t>
      </w:r>
    </w:p>
    <w:p w:rsidR="000318A8" w:rsidRPr="000318A8" w:rsidRDefault="000318A8" w:rsidP="000318A8">
      <w:pPr>
        <w:shd w:val="clear" w:color="auto" w:fill="FFFFFF"/>
        <w:spacing w:after="100" w:afterAutospacing="1" w:line="240" w:lineRule="auto"/>
        <w:ind w:firstLine="450"/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</w:pPr>
      <w:hyperlink r:id="rId16" w:history="1"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Методические рекомендации</w:t>
        </w:r>
      </w:hyperlink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 xml:space="preserve"> по ограничению в ОО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 (разработаны Временной комиссией Совета Федерации по развитию информационного общества, </w:t>
      </w:r>
      <w:proofErr w:type="spellStart"/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>Минпросвещения</w:t>
      </w:r>
      <w:proofErr w:type="spellEnd"/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 xml:space="preserve"> России, </w:t>
      </w:r>
      <w:proofErr w:type="spellStart"/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>Минкомсвязи</w:t>
      </w:r>
      <w:proofErr w:type="spellEnd"/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 xml:space="preserve"> России и </w:t>
      </w:r>
      <w:proofErr w:type="spellStart"/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>Роскомнадзором</w:t>
      </w:r>
      <w:proofErr w:type="spellEnd"/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>.</w:t>
      </w:r>
      <w:proofErr w:type="gramStart"/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> )</w:t>
      </w:r>
      <w:proofErr w:type="gramEnd"/>
    </w:p>
    <w:p w:rsidR="00013B0D" w:rsidRDefault="000318A8" w:rsidP="000318A8">
      <w:hyperlink r:id="rId17" w:history="1">
        <w:proofErr w:type="gramStart"/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Методические рекомендации</w:t>
        </w:r>
      </w:hyperlink>
      <w:r w:rsidRPr="000318A8">
        <w:rPr>
          <w:rFonts w:ascii="RobotoR" w:eastAsia="Times New Roman" w:hAnsi="RobotoR" w:cs="Times New Roman"/>
          <w:color w:val="212529"/>
          <w:sz w:val="24"/>
          <w:szCs w:val="24"/>
          <w:shd w:val="clear" w:color="auto" w:fill="FFFFFF"/>
          <w:lang w:eastAsia="ru-RU"/>
        </w:rPr>
        <w:t> 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 (письмо Министерства образования и науки Российской Федерации № ДЛ-115/03 от 28.04.2014 года.</w:t>
      </w:r>
      <w:proofErr w:type="gramEnd"/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br/>
      </w:r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br/>
      </w:r>
      <w:hyperlink r:id="rId18" w:history="1"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Концепция информационной безопасности детей</w:t>
        </w:r>
      </w:hyperlink>
      <w:r w:rsidRPr="000318A8">
        <w:rPr>
          <w:rFonts w:ascii="RobotoR" w:eastAsia="Times New Roman" w:hAnsi="RobotoR" w:cs="Times New Roman"/>
          <w:color w:val="212529"/>
          <w:sz w:val="24"/>
          <w:szCs w:val="24"/>
          <w:shd w:val="clear" w:color="auto" w:fill="FFFFFF"/>
          <w:lang w:eastAsia="ru-RU"/>
        </w:rPr>
        <w:t>, утвержденная распоряжением Правительства Российской Федерации от 02.12.2015 года № 2471</w:t>
      </w:r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br/>
      </w:r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br/>
      </w:r>
      <w:hyperlink r:id="rId19" w:history="1"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 xml:space="preserve">Приказ </w:t>
        </w:r>
        <w:proofErr w:type="spellStart"/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Минкомсвязи</w:t>
        </w:r>
        <w:proofErr w:type="spellEnd"/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 xml:space="preserve"> России</w:t>
        </w:r>
      </w:hyperlink>
      <w:r w:rsidRPr="000318A8">
        <w:rPr>
          <w:rFonts w:ascii="RobotoR" w:eastAsia="Times New Roman" w:hAnsi="RobotoR" w:cs="Times New Roman"/>
          <w:color w:val="212529"/>
          <w:sz w:val="24"/>
          <w:szCs w:val="24"/>
          <w:shd w:val="clear" w:color="auto" w:fill="FFFFFF"/>
          <w:lang w:eastAsia="ru-RU"/>
        </w:rPr>
        <w:t> от 27.02.2018 № 88 "Об утверждении плана мероприятий по реализации Концепции информационной безопасности детей на 2018 - 2020 годы" </w:t>
      </w:r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br/>
      </w:r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br/>
      </w:r>
      <w:hyperlink r:id="rId20" w:history="1"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Учебное пособие "</w:t>
        </w:r>
        <w:proofErr w:type="spellStart"/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Медиаграмотность</w:t>
        </w:r>
        <w:proofErr w:type="spellEnd"/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"</w:t>
        </w:r>
      </w:hyperlink>
      <w:r w:rsidRPr="000318A8">
        <w:rPr>
          <w:rFonts w:ascii="RobotoR" w:eastAsia="Times New Roman" w:hAnsi="RobotoR" w:cs="Times New Roman"/>
          <w:color w:val="212529"/>
          <w:sz w:val="24"/>
          <w:szCs w:val="24"/>
          <w:shd w:val="clear" w:color="auto" w:fill="FFFFFF"/>
          <w:lang w:eastAsia="ru-RU"/>
        </w:rPr>
        <w:t xml:space="preserve">, разработанное Донским государственным технологическим университетом по вопросу формирования и развития информационной </w:t>
      </w:r>
      <w:proofErr w:type="gramStart"/>
      <w:r w:rsidRPr="000318A8">
        <w:rPr>
          <w:rFonts w:ascii="RobotoR" w:eastAsia="Times New Roman" w:hAnsi="RobotoR" w:cs="Times New Roman"/>
          <w:color w:val="212529"/>
          <w:sz w:val="24"/>
          <w:szCs w:val="24"/>
          <w:shd w:val="clear" w:color="auto" w:fill="FFFFFF"/>
          <w:lang w:eastAsia="ru-RU"/>
        </w:rPr>
        <w:t>грамотности</w:t>
      </w:r>
      <w:proofErr w:type="gramEnd"/>
      <w:r w:rsidRPr="000318A8">
        <w:rPr>
          <w:rFonts w:ascii="RobotoR" w:eastAsia="Times New Roman" w:hAnsi="RobotoR" w:cs="Times New Roman"/>
          <w:color w:val="212529"/>
          <w:sz w:val="24"/>
          <w:szCs w:val="24"/>
          <w:shd w:val="clear" w:color="auto" w:fill="FFFFFF"/>
          <w:lang w:eastAsia="ru-RU"/>
        </w:rPr>
        <w:t xml:space="preserve"> обучающихся образовательных организаций, в том числе по защите от информации, причиняющей вред их здоровью и развитию. В пособие включены такие </w:t>
      </w:r>
      <w:r w:rsidRPr="000318A8">
        <w:rPr>
          <w:rFonts w:ascii="RobotoR" w:eastAsia="Times New Roman" w:hAnsi="RobotoR" w:cs="Times New Roman"/>
          <w:color w:val="212529"/>
          <w:sz w:val="24"/>
          <w:szCs w:val="24"/>
          <w:shd w:val="clear" w:color="auto" w:fill="FFFFFF"/>
          <w:lang w:eastAsia="ru-RU"/>
        </w:rPr>
        <w:lastRenderedPageBreak/>
        <w:t xml:space="preserve">разделы, как: "Социальные сети. Социальные </w:t>
      </w:r>
      <w:proofErr w:type="spellStart"/>
      <w:r w:rsidRPr="000318A8">
        <w:rPr>
          <w:rFonts w:ascii="RobotoR" w:eastAsia="Times New Roman" w:hAnsi="RobotoR" w:cs="Times New Roman"/>
          <w:color w:val="212529"/>
          <w:sz w:val="24"/>
          <w:szCs w:val="24"/>
          <w:shd w:val="clear" w:color="auto" w:fill="FFFFFF"/>
          <w:lang w:eastAsia="ru-RU"/>
        </w:rPr>
        <w:t>медиа</w:t>
      </w:r>
      <w:proofErr w:type="spellEnd"/>
      <w:r w:rsidRPr="000318A8">
        <w:rPr>
          <w:rFonts w:ascii="RobotoR" w:eastAsia="Times New Roman" w:hAnsi="RobotoR" w:cs="Times New Roman"/>
          <w:color w:val="212529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0318A8">
        <w:rPr>
          <w:rFonts w:ascii="RobotoR" w:eastAsia="Times New Roman" w:hAnsi="RobotoR" w:cs="Times New Roman"/>
          <w:color w:val="212529"/>
          <w:sz w:val="24"/>
          <w:szCs w:val="24"/>
          <w:shd w:val="clear" w:color="auto" w:fill="FFFFFF"/>
          <w:lang w:eastAsia="ru-RU"/>
        </w:rPr>
        <w:t>Коммуникаторы", "Новостная грамотность", "Почтовые сервисы", "Облачные хранилища", "Электронные финансы", "Родительский контроль", "Digital-экология" </w:t>
      </w:r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br/>
      </w:r>
      <w:r w:rsidRPr="000318A8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br/>
      </w:r>
      <w:r>
        <w:rPr>
          <w:rFonts w:ascii="RobotoR" w:eastAsia="Times New Roman" w:hAnsi="RobotoR" w:cs="Times New Roman"/>
          <w:noProof/>
          <w:color w:val="212529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52475"/>
            <wp:effectExtent l="19050" t="0" r="0" b="0"/>
            <wp:wrapSquare wrapText="bothSides"/>
            <wp:docPr id="3" name="Рисунок 3" descr="http://www.obrbratsk.ru/do/informatsionnaya-bezopast/infor-bez-ob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brbratsk.ru/do/informatsionnaya-bezopast/infor-bez-ob/1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8A8">
        <w:rPr>
          <w:rFonts w:ascii="RobotoR" w:eastAsia="Times New Roman" w:hAnsi="RobotoR" w:cs="Times New Roman"/>
          <w:color w:val="212529"/>
          <w:sz w:val="24"/>
          <w:szCs w:val="24"/>
          <w:shd w:val="clear" w:color="auto" w:fill="FFFFFF"/>
          <w:lang w:eastAsia="ru-RU"/>
        </w:rPr>
        <w:t>Методические рекомендации "Информационная безопасность несовершеннолетних" для проведения занятий по информационной безопасности.</w:t>
      </w:r>
      <w:proofErr w:type="gramEnd"/>
      <w:r w:rsidRPr="000318A8">
        <w:rPr>
          <w:rFonts w:ascii="RobotoR" w:eastAsia="Times New Roman" w:hAnsi="RobotoR" w:cs="Times New Roman"/>
          <w:color w:val="212529"/>
          <w:sz w:val="24"/>
          <w:szCs w:val="24"/>
          <w:shd w:val="clear" w:color="auto" w:fill="FFFFFF"/>
          <w:lang w:eastAsia="ru-RU"/>
        </w:rPr>
        <w:t> </w:t>
      </w:r>
      <w:hyperlink r:id="rId22" w:history="1">
        <w:r w:rsidRPr="000318A8">
          <w:rPr>
            <w:rFonts w:ascii="RobotoR" w:eastAsia="Times New Roman" w:hAnsi="RobotoR" w:cs="Times New Roman"/>
            <w:color w:val="006699"/>
            <w:sz w:val="24"/>
            <w:szCs w:val="24"/>
            <w:lang w:eastAsia="ru-RU"/>
          </w:rPr>
          <w:t>Методические рекомендации</w:t>
        </w:r>
      </w:hyperlink>
      <w:r w:rsidRPr="000318A8">
        <w:rPr>
          <w:rFonts w:ascii="RobotoR" w:eastAsia="Times New Roman" w:hAnsi="RobotoR" w:cs="Times New Roman"/>
          <w:color w:val="212529"/>
          <w:sz w:val="24"/>
          <w:szCs w:val="24"/>
          <w:shd w:val="clear" w:color="auto" w:fill="FFFFFF"/>
          <w:lang w:eastAsia="ru-RU"/>
        </w:rPr>
        <w:t> к проведению единого урока по информационной безопасности в сети Интернет. </w:t>
      </w:r>
    </w:p>
    <w:sectPr w:rsidR="00013B0D" w:rsidSect="0001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8A8"/>
    <w:rsid w:val="00013B0D"/>
    <w:rsid w:val="0003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8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is.rkn.gov.ru/feedback" TargetMode="External"/><Relationship Id="rId13" Type="http://schemas.openxmlformats.org/officeDocument/2006/relationships/hyperlink" Target="http://www.obrbratsk.ru/do/informatsionnaya-bezopast/pismo_08-1184.pdf" TargetMode="External"/><Relationship Id="rId18" Type="http://schemas.openxmlformats.org/officeDocument/2006/relationships/hyperlink" Target="http://www.obrbratsk.ru/do/informatsionnaya-bezopast/Konsepsiya.docx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7" Type="http://schemas.openxmlformats.org/officeDocument/2006/relationships/hyperlink" Target="http://eais.rkn.gov.ru/feedback" TargetMode="External"/><Relationship Id="rId12" Type="http://schemas.openxmlformats.org/officeDocument/2006/relationships/hyperlink" Target="http://www.obrbratsk.ru/do/informatsionnaya-bezopast/152-FZ.docx" TargetMode="External"/><Relationship Id="rId17" Type="http://schemas.openxmlformats.org/officeDocument/2006/relationships/hyperlink" Target="http://www.obrbratsk.ru/do/informatsionnaya-bezopast/infor-bez-ob/met_mat_bezopa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brbratsk.ru/do/informatsionnaya-bezopast/MR_internet.pdf" TargetMode="External"/><Relationship Id="rId20" Type="http://schemas.openxmlformats.org/officeDocument/2006/relationships/hyperlink" Target="http://www.obrbratsk.ru/upload6/%D0%9C%D0%B5%D1%82%D0%BE%D0%B4%D0%B8%D1%87%D0%B5%D1%81%D0%BA%D0%BE%D0%B5%20%D0%BF%D0%BE%D1%81%D0%BE%D0%B1%D0%B8%D0%B5%20%C2%AB%D0%9C%D0%B5%D0%B4%D0%B8%D0%B0%D0%B3%D1%80%D0%B0%D0%BC%D0%BE%D1%82%D0%BD%D0%BE%D1%81%D1%82%D1%8C%C2%BB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rkn.gov.ru/" TargetMode="External"/><Relationship Id="rId11" Type="http://schemas.openxmlformats.org/officeDocument/2006/relationships/hyperlink" Target="http://www.obrbratsk.ru/do/informatsionnaya-bezopast/149-FZ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kn.gov.ru/" TargetMode="External"/><Relationship Id="rId15" Type="http://schemas.openxmlformats.org/officeDocument/2006/relationships/hyperlink" Target="http://www.obrbratsk.ru/do/informatsionnaya-bezopast/MR_mobilnie_telefoni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brbratsk.ru/do/informatsionnaya-bezopast/infor-bez-ob/436.doc" TargetMode="External"/><Relationship Id="rId19" Type="http://schemas.openxmlformats.org/officeDocument/2006/relationships/hyperlink" Target="http://www.obrbratsk.ru/do/informatsionnaya-bezopast/Plan_ronsepsiyi.pdf" TargetMode="External"/><Relationship Id="rId4" Type="http://schemas.openxmlformats.org/officeDocument/2006/relationships/hyperlink" Target="https://rkn.gov.ru/" TargetMode="External"/><Relationship Id="rId9" Type="http://schemas.openxmlformats.org/officeDocument/2006/relationships/hyperlink" Target="http://eais.rkn.gov.ru/feedback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www.obrbratsk.ru/do/informatsionnaya-bezopast/infor-bez-ob/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Admin-31</dc:creator>
  <cp:lastModifiedBy>Admin-31</cp:lastModifiedBy>
  <cp:revision>1</cp:revision>
  <dcterms:created xsi:type="dcterms:W3CDTF">2019-09-18T13:03:00Z</dcterms:created>
  <dcterms:modified xsi:type="dcterms:W3CDTF">2019-09-18T13:04:00Z</dcterms:modified>
</cp:coreProperties>
</file>