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90A" w:rsidRDefault="00C4190A" w:rsidP="00C4190A">
      <w:pPr>
        <w:ind w:left="-993"/>
        <w:rPr>
          <w:rFonts w:ascii="Times New Roman" w:eastAsia="Times New Roman" w:hAnsi="Times New Roman" w:cs="Times New Roman"/>
          <w:sz w:val="28"/>
          <w:szCs w:val="28"/>
          <w:shd w:val="clear" w:color="auto" w:fill="FFFFFF"/>
          <w:lang w:eastAsia="ru-RU"/>
        </w:rPr>
      </w:pPr>
      <w:r>
        <w:rPr>
          <w:rFonts w:ascii="Times New Roman" w:hAnsi="Times New Roman" w:cs="Times New Roman"/>
          <w:noProof/>
          <w:lang w:eastAsia="ru-RU"/>
        </w:rPr>
        <w:drawing>
          <wp:inline distT="0" distB="0" distL="0" distR="0">
            <wp:extent cx="6856763" cy="9356793"/>
            <wp:effectExtent l="19050" t="0" r="1237" b="0"/>
            <wp:docPr id="1" name="Рисунок 1" descr="C:\Users\Admin-21\Desktop\новые отсканированные локальные акты\о соотношении учебной (препод.) и другой пед деят-стивв предделах рабочей недел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1\Desktop\новые отсканированные локальные акты\о соотношении учебной (препод.) и другой пед деят-стивв предделах рабочей недели.bmp"/>
                    <pic:cNvPicPr>
                      <a:picLocks noChangeAspect="1" noChangeArrowheads="1"/>
                    </pic:cNvPicPr>
                  </pic:nvPicPr>
                  <pic:blipFill>
                    <a:blip r:embed="rId4" cstate="print"/>
                    <a:srcRect/>
                    <a:stretch>
                      <a:fillRect/>
                    </a:stretch>
                  </pic:blipFill>
                  <pic:spPr bwMode="auto">
                    <a:xfrm>
                      <a:off x="0" y="0"/>
                      <a:ext cx="6860419" cy="9361782"/>
                    </a:xfrm>
                    <a:prstGeom prst="rect">
                      <a:avLst/>
                    </a:prstGeom>
                    <a:noFill/>
                    <a:ln w="9525">
                      <a:noFill/>
                      <a:miter lim="800000"/>
                      <a:headEnd/>
                      <a:tailEnd/>
                    </a:ln>
                  </pic:spPr>
                </pic:pic>
              </a:graphicData>
            </a:graphic>
          </wp:inline>
        </w:drawing>
      </w:r>
    </w:p>
    <w:p w:rsidR="00C4190A" w:rsidRDefault="00C4190A" w:rsidP="002A2826">
      <w:pPr>
        <w:rPr>
          <w:rFonts w:ascii="Times New Roman" w:eastAsia="Times New Roman" w:hAnsi="Times New Roman" w:cs="Times New Roman"/>
          <w:sz w:val="28"/>
          <w:szCs w:val="28"/>
          <w:shd w:val="clear" w:color="auto" w:fill="FFFFFF"/>
          <w:lang w:eastAsia="ru-RU"/>
        </w:rPr>
      </w:pPr>
    </w:p>
    <w:p w:rsidR="00C4190A" w:rsidRDefault="00C4190A" w:rsidP="002A2826">
      <w:pPr>
        <w:rPr>
          <w:rFonts w:ascii="Times New Roman" w:eastAsia="Times New Roman" w:hAnsi="Times New Roman" w:cs="Times New Roman"/>
          <w:sz w:val="28"/>
          <w:szCs w:val="28"/>
          <w:shd w:val="clear" w:color="auto" w:fill="FFFFFF"/>
          <w:lang w:eastAsia="ru-RU"/>
        </w:rPr>
      </w:pPr>
    </w:p>
    <w:p w:rsidR="00C4190A" w:rsidRDefault="00C4190A" w:rsidP="002A2826">
      <w:pPr>
        <w:rPr>
          <w:rFonts w:ascii="Times New Roman" w:eastAsia="Times New Roman" w:hAnsi="Times New Roman" w:cs="Times New Roman"/>
          <w:sz w:val="28"/>
          <w:szCs w:val="28"/>
          <w:shd w:val="clear" w:color="auto" w:fill="FFFFFF"/>
          <w:lang w:eastAsia="ru-RU"/>
        </w:rPr>
      </w:pPr>
    </w:p>
    <w:p w:rsidR="008F76FA" w:rsidRPr="005C3D72" w:rsidRDefault="002A2826" w:rsidP="002A2826">
      <w:pPr>
        <w:rPr>
          <w:rFonts w:ascii="Times New Roman" w:hAnsi="Times New Roman" w:cs="Times New Roman"/>
          <w:sz w:val="28"/>
          <w:szCs w:val="28"/>
        </w:rPr>
      </w:pPr>
      <w:r w:rsidRPr="005C3D72">
        <w:rPr>
          <w:rFonts w:ascii="Times New Roman" w:eastAsia="Times New Roman" w:hAnsi="Times New Roman" w:cs="Times New Roman"/>
          <w:sz w:val="28"/>
          <w:szCs w:val="28"/>
          <w:shd w:val="clear" w:color="auto" w:fill="FFFFFF"/>
          <w:lang w:eastAsia="ru-RU"/>
        </w:rPr>
        <w:t>установленных норм времени только для выполнения педагогической работы, связанной с преподавательской работой.</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нормировано по количеству часов.</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2.2. Нормируемая часть рабочего времени работников, ведущих преподавательскую работу, определяется в астрономических часах и включает проводимые учебные занятия независимо от их продолжительности (академический час) и короткие перерывы (перемены) между каждым учебным занятием, установленные для учащихся. При этом количеству часов установленной учебной нагрузки соответствует количество проводимых указанными работниками учебных занятий. </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Конкретная продолжительность учебных занятий, а также перерывов (перемен) между ними предусматривается Уставом Школы, другими локальными актами с учетом соответствующих санитарно-эпидемиологических правил и нормативов (СанПиН), утвержденных в установленном порядке. Выполнение преподавательской работы регулируется расписанием учебных занятий.</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При проведении сдвоенных учебных занятий неустановленные перерывы могут суммироваться и использоваться для выполнения другой педагогической работы в порядке, предусмотренном правилами внутреннего трудового распорядка Школы.</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Нормируемая часть рабочего времени работников, ведущих преподавательскую работу, определяется 18 часами в неделю при работе на 1,0 ставку. При работе на доли ставок все нормы рабочего времени определяются пропорционально.</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xml:space="preserve">2.3. </w:t>
      </w:r>
      <w:proofErr w:type="gramStart"/>
      <w:r w:rsidRPr="005C3D72">
        <w:rPr>
          <w:rFonts w:ascii="Times New Roman" w:eastAsia="Times New Roman" w:hAnsi="Times New Roman" w:cs="Times New Roman"/>
          <w:sz w:val="28"/>
          <w:szCs w:val="28"/>
          <w:shd w:val="clear" w:color="auto" w:fill="FFFFFF"/>
          <w:lang w:eastAsia="ru-RU"/>
        </w:rPr>
        <w:t>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Школы, правилами внутреннего трудового распорядка, тарифно-квалификационными (квалификационными) характеристиками, и регулируется графиками и планами работы, в т.ч. личными планами (циклограммами) педагогического работника, и включает:</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выполнение обязанностей, связанных с участием в работе педагогического совета, совета школы</w:t>
      </w:r>
      <w:proofErr w:type="gramEnd"/>
      <w:r w:rsidRPr="005C3D72">
        <w:rPr>
          <w:rFonts w:ascii="Times New Roman" w:eastAsia="Times New Roman" w:hAnsi="Times New Roman" w:cs="Times New Roman"/>
          <w:sz w:val="28"/>
          <w:szCs w:val="28"/>
          <w:shd w:val="clear" w:color="auto" w:fill="FFFFFF"/>
          <w:lang w:eastAsia="ru-RU"/>
        </w:rPr>
        <w:t xml:space="preserve">, методических объединений, с работой по проведению </w:t>
      </w:r>
      <w:r w:rsidRPr="005C3D72">
        <w:rPr>
          <w:rFonts w:ascii="Times New Roman" w:eastAsia="Times New Roman" w:hAnsi="Times New Roman" w:cs="Times New Roman"/>
          <w:sz w:val="28"/>
          <w:szCs w:val="28"/>
          <w:shd w:val="clear" w:color="auto" w:fill="FFFFFF"/>
          <w:lang w:eastAsia="ru-RU"/>
        </w:rPr>
        <w:lastRenderedPageBreak/>
        <w:t>родительских собраний, консультаций, оздоровительных, воспитательных и других мероприятий, предусмотренных планом работы школы;</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время, затрачиваемое непосредственно на подготовку к работе по обучению и воспитанию учащихся, изучению их индивидуальных способностей, интересов и склонностей, а также их семейных обстоятельств и жилищно-бытовых условий;</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периодические кратковременные дежурства в Школе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учащихся, обеспечения порядка и дисциплины в течение учебного времени, в том числе во время перерывов между занятиями, устанавливаемых для отдыха учащихся различной степени активности. При составлении графика дежурств педагогических работников в Школе в период проведения учебных занятий,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Школе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(работа с неблагополучными семьями учащихся, заведование учебными кабинетами, руководство Методическими объединениями и др.).</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xml:space="preserve">2.4. </w:t>
      </w:r>
      <w:proofErr w:type="gramStart"/>
      <w:r w:rsidRPr="005C3D72">
        <w:rPr>
          <w:rFonts w:ascii="Times New Roman" w:eastAsia="Times New Roman" w:hAnsi="Times New Roman" w:cs="Times New Roman"/>
          <w:sz w:val="28"/>
          <w:szCs w:val="28"/>
          <w:shd w:val="clear" w:color="auto" w:fill="FFFFFF"/>
          <w:lang w:eastAsia="ru-RU"/>
        </w:rPr>
        <w:t>Дни недели (периоды времени, в течение которых Школа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использует для повышения квалификации, самообразования, научно-методической деятельности, подготовки к занятиям, организации внеурочной деятельности учащихся по предметам и т.п.</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2.5.</w:t>
      </w:r>
      <w:proofErr w:type="gramEnd"/>
      <w:r w:rsidRPr="005C3D72">
        <w:rPr>
          <w:rFonts w:ascii="Times New Roman" w:eastAsia="Times New Roman" w:hAnsi="Times New Roman" w:cs="Times New Roman"/>
          <w:sz w:val="28"/>
          <w:szCs w:val="28"/>
          <w:shd w:val="clear" w:color="auto" w:fill="FFFFFF"/>
          <w:lang w:eastAsia="ru-RU"/>
        </w:rPr>
        <w:t xml:space="preserve"> Нормируемая часть рабочего времени для педагога-психолога, социального педагога, преподавателя-организатора ОБЖ определяется 36 </w:t>
      </w:r>
      <w:r w:rsidRPr="005C3D72">
        <w:rPr>
          <w:rFonts w:ascii="Times New Roman" w:eastAsia="Times New Roman" w:hAnsi="Times New Roman" w:cs="Times New Roman"/>
          <w:sz w:val="28"/>
          <w:szCs w:val="28"/>
          <w:shd w:val="clear" w:color="auto" w:fill="FFFFFF"/>
          <w:lang w:eastAsia="ru-RU"/>
        </w:rPr>
        <w:lastRenderedPageBreak/>
        <w:t>часами в неделю при работе на 1,0 ставку. При работе на доли ставок все нормы рабочего времени определяются пропорционально.</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2.6.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настоящим Положением.</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xml:space="preserve">2.7. </w:t>
      </w:r>
      <w:proofErr w:type="gramStart"/>
      <w:r w:rsidRPr="005C3D72">
        <w:rPr>
          <w:rFonts w:ascii="Times New Roman" w:eastAsia="Times New Roman" w:hAnsi="Times New Roman" w:cs="Times New Roman"/>
          <w:sz w:val="28"/>
          <w:szCs w:val="28"/>
          <w:shd w:val="clear" w:color="auto" w:fill="FFFFFF"/>
          <w:lang w:eastAsia="ru-RU"/>
        </w:rPr>
        <w:t>При составлении расписаний учебных занятий Школа обязана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(так называемые "окна") продолжительностью более 2-х часов, которые в отличие от коротких перерывов (перемен) между каждым учебным занятием, установленных для учащихся, рабочим временем педагогических работников не являются.</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2.8.</w:t>
      </w:r>
      <w:proofErr w:type="gramEnd"/>
      <w:r w:rsidRPr="005C3D72">
        <w:rPr>
          <w:rFonts w:ascii="Times New Roman" w:eastAsia="Times New Roman" w:hAnsi="Times New Roman" w:cs="Times New Roman"/>
          <w:sz w:val="28"/>
          <w:szCs w:val="28"/>
          <w:shd w:val="clear" w:color="auto" w:fill="FFFFFF"/>
          <w:lang w:eastAsia="ru-RU"/>
        </w:rPr>
        <w:t xml:space="preserve"> Периоды осенних, зимних, весенних и летних каникул, установленные для учащихся Школы и не совпадающие с ежегодным оплачиваемым основным и дополнительным отпуском работника (далее - каникулярный период), являются для него рабочим временем.</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xml:space="preserve">2.9. </w:t>
      </w:r>
      <w:proofErr w:type="gramStart"/>
      <w:r w:rsidRPr="005C3D72">
        <w:rPr>
          <w:rFonts w:ascii="Times New Roman" w:eastAsia="Times New Roman" w:hAnsi="Times New Roman" w:cs="Times New Roman"/>
          <w:sz w:val="28"/>
          <w:szCs w:val="28"/>
          <w:shd w:val="clear" w:color="auto" w:fill="FFFFFF"/>
          <w:lang w:eastAsia="ru-RU"/>
        </w:rPr>
        <w:t>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2.3 настоящего Положения, с сохранением заработной платы в установленном порядке.</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2.10.</w:t>
      </w:r>
      <w:proofErr w:type="gramEnd"/>
      <w:r w:rsidRPr="005C3D72">
        <w:rPr>
          <w:rFonts w:ascii="Times New Roman" w:eastAsia="Times New Roman" w:hAnsi="Times New Roman" w:cs="Times New Roman"/>
          <w:sz w:val="28"/>
          <w:szCs w:val="28"/>
          <w:shd w:val="clear" w:color="auto" w:fill="FFFFFF"/>
          <w:lang w:eastAsia="ru-RU"/>
        </w:rPr>
        <w:t xml:space="preserve"> Режим рабочего времени педагогических работников, принятых на работу во время летних каникул учащихся,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2.11. Режим рабочего времени всех работников в каникулярный период регулируется правилами внутреннего трудового распорядка Школы и графиками работ с указанием их характера.</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2.12. Периоды отмены учебных занятий (образовательного процесса) для учащихся по санитарно-эпидемиологическим, климатическим и другим основаниям являются рабочим временем педагогических работников Школы.</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 xml:space="preserve">2.13. В периоды отмены учебных занятий (образовательного процесса) по санитарно-эпидемиологическим, климатическим и другим основаниям педагоги дополнительного образования и другие педагогические работники </w:t>
      </w:r>
      <w:r w:rsidRPr="005C3D72">
        <w:rPr>
          <w:rFonts w:ascii="Times New Roman" w:eastAsia="Times New Roman" w:hAnsi="Times New Roman" w:cs="Times New Roman"/>
          <w:sz w:val="28"/>
          <w:szCs w:val="28"/>
          <w:shd w:val="clear" w:color="auto" w:fill="FFFFFF"/>
          <w:lang w:eastAsia="ru-RU"/>
        </w:rPr>
        <w:lastRenderedPageBreak/>
        <w:t>привлекаются к учебно-воспитательной, научно-методической, организационной работе.</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b/>
          <w:bCs/>
          <w:sz w:val="28"/>
          <w:szCs w:val="28"/>
          <w:shd w:val="clear" w:color="auto" w:fill="FFFFFF"/>
          <w:lang w:eastAsia="ru-RU"/>
        </w:rPr>
        <w:t>3.Определение учебной нагрузки педагогическим работникам</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3.1. Объем учебной нагрузки педагогическим работникам устанавливается, исходя из количества часов по учебному плану, обеспеченности кадрами, других конкретных условий в Школе. Учебная нагрузка педагогического работника, оговариваемая в трудовом договоре, должна соответствовать требованиям трудового законодательства.</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3.2. Объем учебной нагрузки педагогических работников больше или меньше нормы часов за должностной оклад устанавливается только с их письменного согласия.</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3.3. Преподавательская работа в том же учреждении для педагогических работников совместительством не считается.</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3.4. Учебная нагрузка педагогических работников, находящихся к началу учебного года в отпуске по уходу за ребенком до достижения им возраста 3 лет либо ином отпуске,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3.5. Установленная педагогическим работникам по тарификации заработная плата выплачивается ежемесячно независимо от числа недель и рабочих дней в разные месяцы года.</w:t>
      </w:r>
      <w:r w:rsidRPr="005C3D72">
        <w:rPr>
          <w:rFonts w:ascii="Times New Roman" w:eastAsia="Times New Roman" w:hAnsi="Times New Roman" w:cs="Times New Roman"/>
          <w:sz w:val="28"/>
          <w:szCs w:val="28"/>
          <w:lang w:eastAsia="ru-RU"/>
        </w:rPr>
        <w:br/>
      </w:r>
      <w:r w:rsidRPr="005C3D72">
        <w:rPr>
          <w:rFonts w:ascii="Times New Roman" w:eastAsia="Times New Roman" w:hAnsi="Times New Roman" w:cs="Times New Roman"/>
          <w:sz w:val="28"/>
          <w:szCs w:val="28"/>
          <w:shd w:val="clear" w:color="auto" w:fill="FFFFFF"/>
          <w:lang w:eastAsia="ru-RU"/>
        </w:rPr>
        <w:t>3.6. Тарификация педагогических работников производится 1 раз в год в сентябре текущего учебного года. В апреле текущего учебного года может проводиться предварительная тарификация на следующий учебный год в целях повышения качества расстановки кадров и обеспечения кадровой политики. При невыполнении по независящим от педагогического работника причинам объема установленной учебной нагрузки, уменьшение заработной платы не производится.</w:t>
      </w:r>
    </w:p>
    <w:sectPr w:rsidR="008F76FA" w:rsidRPr="005C3D72" w:rsidSect="005C3D72">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2A2826"/>
    <w:rsid w:val="00287217"/>
    <w:rsid w:val="002A2826"/>
    <w:rsid w:val="005C3D72"/>
    <w:rsid w:val="008F76FA"/>
    <w:rsid w:val="00C4190A"/>
    <w:rsid w:val="00CD4445"/>
    <w:rsid w:val="00D43FB1"/>
    <w:rsid w:val="00E226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F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A2826"/>
  </w:style>
  <w:style w:type="paragraph" w:styleId="a3">
    <w:name w:val="Balloon Text"/>
    <w:basedOn w:val="a"/>
    <w:link w:val="a4"/>
    <w:uiPriority w:val="99"/>
    <w:semiHidden/>
    <w:unhideWhenUsed/>
    <w:rsid w:val="00C419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19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A2826"/>
  </w:style>
</w:styles>
</file>

<file path=word/webSettings.xml><?xml version="1.0" encoding="utf-8"?>
<w:webSettings xmlns:r="http://schemas.openxmlformats.org/officeDocument/2006/relationships" xmlns:w="http://schemas.openxmlformats.org/wordprocessingml/2006/main">
  <w:divs>
    <w:div w:id="85291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1306</Words>
  <Characters>7449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Admin-21</cp:lastModifiedBy>
  <cp:revision>6</cp:revision>
  <cp:lastPrinted>2017-02-16T10:45:00Z</cp:lastPrinted>
  <dcterms:created xsi:type="dcterms:W3CDTF">2017-02-11T05:55:00Z</dcterms:created>
  <dcterms:modified xsi:type="dcterms:W3CDTF">2017-03-12T14:07:00Z</dcterms:modified>
</cp:coreProperties>
</file>