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EA" w:rsidRPr="00761BEA" w:rsidRDefault="00761BEA" w:rsidP="00761BE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61BE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Подготовка учащихся 9 класса к написанию сжатого изложения на экзамене по русскому я</w:t>
      </w: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зыку</w:t>
      </w:r>
    </w:p>
    <w:p w:rsidR="00761BEA" w:rsidRPr="00761BEA" w:rsidRDefault="00761BEA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61BEA" w:rsidRPr="00761BEA" w:rsidRDefault="00761BEA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61BEA" w:rsidRPr="00761BEA" w:rsidRDefault="00761BEA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Первая часть экзаменационной работы в 9 классе – написание сжатого изложения по прослушанному тексту. Изложение на протяжении нескольких веков остаётся одним из самых распространенных видов работы (в 19 веке оно носило название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переложение)</w:t>
      </w:r>
      <w:r>
        <w:rPr>
          <w:rFonts w:ascii="Tahoma" w:hAnsi="Tahoma" w:cs="Tahoma"/>
          <w:color w:val="000000"/>
          <w:sz w:val="21"/>
          <w:szCs w:val="21"/>
        </w:rPr>
        <w:t>, без изложения невозможно представить систему занятий по развитию связной речи в школе. Это один из эффективных приёмов, который используется не только для развития речи, но и для определения речевого развития человека.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подготовке к экзаменам учителю приходится сталкиваться со многими трудностями: бедный словарный запас учащихся, сложность восприятия незнакомого текста на слух, а практика показывает, что визуальное восприятия текста у многих учащихся развито гораздо лучше слухового.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очень важно довести до сведения учащихся все требования к организации работы над изложением: текст изложения читается дважды. Первое чтение - в обычном темпе, его задача - довести до сознания учащихся содержание. Именно первое чтение является особенно значимым, так как учащиеся при этом должны воспринимать текст в целом, определить его тему, главную мысль, выяснить авторскую позицию.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результате первого чтения, таким образом, складывается эмоциональное впечатление от текста, возникает интерес к событиям, героям, вырабатывается отношение к ним.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После первого чтения делается небольшая пауза, во время которой могут быть объяснены некоторые выражения, термины; на доске записываются даты, имена собственные, а также незнакомые стихотворные цитаты, которые входят в текст и важны для передачи его смысла.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Учащиеся в это время или в процессе первого слушания могут составить наброски плана, зафиксировать основные моменты сюжета.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Важно, чтобы во время первого чтения учащиеся не отвлекались от воспринимаемого текста. Они могут конспективно отметить последовательность событий текста, но не должны пытаться дословно записывать вслед за учителем целые предложения.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Второе чтение производится в замедленном темпе. Именно второе чтение должно стать для учащихся детальным и предполагает восприятие структуры текста; глубокое осмысление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осознание стиля речи, типов текста, языковых особенностей. При втором чтении уточняются и дополняются наброски к будущему тексту: фиксируются даты, все собственные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имена и даты, записываются ключевые слова и обороты речи, некоторые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4" w:tooltip="Синтаксис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синтаксические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конструкции.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Сжатое изложение считается наиболее трудным видом изложений. При его написании учащимся необходимо выполнить информационную обработку текста, что требует не репродуктивных, а продуктивных коммуникативных умений, прежде всего, умения отбирать лексические и грамматические средства, исключать подробности, обобщать однородные явления, сохраняя при этом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связно и кратко передавать полученную информацию.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сжатом изложении основные мысли автора, логическая последовательность событий, характеры действующих лиц и обстановка должны быть переданы без искажения.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«Сжать» текст – это значит «сократить его, но при этом сохранить основную мысль в каждом абзаце»; «убрать все лишнее и оставить только главное, а это и есть самое трудное»; «отказаться от подробностей».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Учащиеся при написании сжатого изложения должны продемонстрировать умения: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Верно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понимать и передавать основную мысль исходного текста;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 Правильно выделять макро -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;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  Логично и стройно, без искажений передавать в собственном высказывании содержание текста, соблюдая речевую норму;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  Выдерживать в работе стилевое единство.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Чтобы помочь ученикам понять особенности подробного и сжатого изложения, можно предложить им сравнить исходный текст с большой матрешкой, подробное изложение – с матрешкой поменьше, сжатое изложение – с остальными матрешками. «Вот эти последние три матрешки – сжатое изложение текста. В одном случае нам, допустим, дали для изложения три минуты (или 30 строк в газете), в другом – две минуты (20 строк), в третьем – минуту (или 10 строк). Получаются разные по степени сжатия тексты, сжатые изложения.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 мнению психологов, краткий пересказ – прием, неорганичный для детской природы. Дети тяготеют к излишним подробностям. И если их специально не учить, задача пересказать те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кст кр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атко для многих абсолютно невыполнима. Это подтверждают и данные экспериментов: лишь 14% учащихся 8–9-х классов могут сделать такой пересказ.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Роль этого вида изложения вряд ли можно переоценить. Именно в кратком пересказе выявляется степень понимания текста, он является лакмусовой бумажкой понимания. Если текст не понят или понят частично, краткий пересказ выявит все дефекты восприятия.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Как же научить школьников писать сжатое изложение? Какие приемы можно использовать? На каком материале это лучше всего делать? Вот вопросы, которые обычно волнуют учителя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Способы и приемы сжатия текста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Сжатое изложение требует специальной логической работы. Выделяют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два</w:t>
      </w:r>
      <w:r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основных способа сжатия (компрессии) текста, с которыми нужно познакомить учащихся при подготовке к написанию изложения: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1) исключение подробностей;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2) обобщение.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исключении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необходимо сначала выделить главное, а затем убрать детали (подробности).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Для того чтобы это сделать, нужно сначала разделить полученную информацию на главную с точки зрения основной мысли текста и второстепенную (несущественную), а затем исключить второстепенную.</w:t>
      </w:r>
      <w:proofErr w:type="gramEnd"/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обобщении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материала сначала вычленяем единичные существенные факты (несущественные опускаем), объединяем их в одно целое, подбираем соответствующие языковые средства и составляем новый текст. Какой способ сжатия использовать в каждом конкретном случае, будет зависеть от коммуникативной задачи и особенностей текста.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Понятно, что одно без другого невоз</w:t>
      </w:r>
      <w:r>
        <w:rPr>
          <w:rFonts w:ascii="Tahoma" w:hAnsi="Tahoma" w:cs="Tahoma"/>
          <w:color w:val="000000"/>
          <w:sz w:val="21"/>
          <w:szCs w:val="21"/>
        </w:rPr>
        <w:softHyphen/>
        <w:t>можно, поскольку языковые способы и приемы могут быть применены только в том случае, если в тексте выявлено его основное содержание, а с другой сторо</w:t>
      </w:r>
      <w:r>
        <w:rPr>
          <w:rFonts w:ascii="Tahoma" w:hAnsi="Tahoma" w:cs="Tahoma"/>
          <w:color w:val="000000"/>
          <w:sz w:val="21"/>
          <w:szCs w:val="21"/>
        </w:rPr>
        <w:softHyphen/>
        <w:t>ны, чтобы передать основное содержа</w:t>
      </w:r>
      <w:r>
        <w:rPr>
          <w:rFonts w:ascii="Tahoma" w:hAnsi="Tahoma" w:cs="Tahoma"/>
          <w:color w:val="000000"/>
          <w:sz w:val="21"/>
          <w:szCs w:val="21"/>
        </w:rPr>
        <w:softHyphen/>
        <w:t>ние, необходимо владеть языковыми способами и приемами сжатия текста.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уроках подготовки к изложению нужно раскрыть приемы запоминания, обращаясь к образной, эмоциональной, логической и зрительной памяти учащегося.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Одним из приемов, облегчающих восприятие и запоминание текста, является деление его 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Микротемы</w:t>
      </w:r>
      <w:proofErr w:type="spellEnd"/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– это минимальные содержательные отрывки текста, заключающие в себе законченную мысль: они могут не совпадать с границами абзацев. Каждую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надо озаглавить как пункт подробного плана текста. Облегчает работу над изложением и выделение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лексических опор.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Лексические опоры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– это слова и сочетания слов в пределах одной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создающие образную или смысловую опору каждого отрывка. Научившись видеть их в тексте, ученик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сможет выделять лексические опоры на слух, что, безусловно, поможет ему на экзамене при прослушивании текста.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Нужно, чтобы учащиеся самостоятельно делили текст 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озаглавливали их и находили лексические опоры. Подобный вид работы вы можете задать на дом, затем проверить полностью или частично, на уроке можно посвятить 5–10 минут работе над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микротемами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Можно дать задание изложить письменно одну-две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отрабатываемого текста всему классу или отдельным учащимся. Работа над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микротемами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может быть не только письменной, но и устной.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ПРИМЕР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Предложим ученикам размеченный текст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Раннее пробуждение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Чайковский проснулся рано и несколько минут не двигался,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прислушиваясь к перезвону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лесных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жаворонков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Даже не глядя в окно, он знал, что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в лесу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лежат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росистые тени</w:t>
      </w:r>
      <w:r>
        <w:rPr>
          <w:rFonts w:ascii="Tahoma" w:hAnsi="Tahoma" w:cs="Tahoma"/>
          <w:color w:val="000000"/>
          <w:sz w:val="21"/>
          <w:szCs w:val="21"/>
        </w:rPr>
        <w:t>. Р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удый Яр возле лесного озера.</w:t>
      </w:r>
      <w:r>
        <w:rPr>
          <w:rFonts w:ascii="Tahoma" w:hAnsi="Tahoma" w:cs="Tahoma"/>
          <w:color w:val="000000"/>
          <w:sz w:val="21"/>
          <w:szCs w:val="21"/>
        </w:rPr>
        <w:br/>
        <w:t>На соседней сосне куковала кукушка. Он встал, подошел к окну.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Дом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стоял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на пригорке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Леса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уходили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вниз</w:t>
      </w:r>
      <w:r>
        <w:rPr>
          <w:rFonts w:ascii="Tahoma" w:hAnsi="Tahoma" w:cs="Tahoma"/>
          <w:color w:val="000000"/>
          <w:sz w:val="21"/>
          <w:szCs w:val="21"/>
        </w:rPr>
        <w:t>, в веселую даль, где лежало среди зарослей озеро. Там у композитора было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любимое место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– оно называлось Рудым Яром.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Дорога к Рудому Яру запомнилась на всю жизнь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ама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дорога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к Яру всегда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вызывала волнение</w:t>
      </w:r>
      <w:r>
        <w:rPr>
          <w:rFonts w:ascii="Tahoma" w:hAnsi="Tahoma" w:cs="Tahoma"/>
          <w:color w:val="000000"/>
          <w:sz w:val="21"/>
          <w:szCs w:val="21"/>
        </w:rPr>
        <w:t>. Бывало, зимой в сырой гостинице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в Риме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он просыпался среди ночи и начинал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шаг за шагом вспоминать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эту дорогу: сначала по просеке, где около пней цветет розовый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иван-чай</w:t>
      </w:r>
      <w:r>
        <w:rPr>
          <w:rFonts w:ascii="Tahoma" w:hAnsi="Tahoma" w:cs="Tahoma"/>
          <w:color w:val="000000"/>
          <w:sz w:val="21"/>
          <w:szCs w:val="21"/>
        </w:rPr>
        <w:t>, потом березовым грибным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мелколесьем</w:t>
      </w:r>
      <w:r>
        <w:rPr>
          <w:rFonts w:ascii="Tahoma" w:hAnsi="Tahoma" w:cs="Tahoma"/>
          <w:color w:val="000000"/>
          <w:sz w:val="21"/>
          <w:szCs w:val="21"/>
        </w:rPr>
        <w:t>, потом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через</w:t>
      </w:r>
      <w:r>
        <w:rPr>
          <w:rFonts w:ascii="Tahoma" w:hAnsi="Tahoma" w:cs="Tahoma"/>
          <w:color w:val="000000"/>
          <w:sz w:val="21"/>
          <w:szCs w:val="21"/>
        </w:rPr>
        <w:t>поломанный</w:t>
      </w:r>
      <w:proofErr w:type="spellEnd"/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мост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заросшей речкой – вверх, в к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орабельный бор.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Посещение Рудого Яра 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воплотится в музыку</w:t>
      </w:r>
      <w:r>
        <w:rPr>
          <w:rFonts w:ascii="Tahoma" w:hAnsi="Tahoma" w:cs="Tahoma"/>
          <w:color w:val="000000"/>
          <w:sz w:val="21"/>
          <w:szCs w:val="21"/>
        </w:rPr>
        <w:br/>
        <w:t>Он вспоминал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этот путь, и у него тяжело билось сердце. Это место казалось ему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наилучшим выражением русской природы</w:t>
      </w:r>
      <w:r>
        <w:rPr>
          <w:rFonts w:ascii="Tahoma" w:hAnsi="Tahoma" w:cs="Tahoma"/>
          <w:color w:val="000000"/>
          <w:sz w:val="21"/>
          <w:szCs w:val="21"/>
        </w:rPr>
        <w:t>. Он знал, что сегодня, побывав там, вернется – и давно живущая где-то внутри любимая тема 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лирической силе этой лесной стороны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перельется через край 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хлынет потоками звуков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Ученик должен понять, насколько размеченный текст понятнее и легче для запоминания: уже при первом самостоятельном чтении при такой подаче материала за содержание «цепляется» не только глаз, но и сознание.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Очень продуктивным может быть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повторение</w:t>
      </w:r>
      <w:r>
        <w:rPr>
          <w:rStyle w:val="apple-converted-space"/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или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устный пересказ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любого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текста по заглавиям </w:t>
      </w:r>
      <w:proofErr w:type="spellStart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микротем</w:t>
      </w:r>
      <w:proofErr w:type="spellEnd"/>
      <w:r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Выделяя в тексте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микротемы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находя в них лексические опоры, ребенок учится рациональной работе с текстом любого содержания для пересказа, написания контекста или записи лекции.</w:t>
      </w:r>
    </w:p>
    <w:p w:rsidR="002853BF" w:rsidRDefault="002853BF" w:rsidP="002853B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Сжатие текста предполагает использо</w:t>
      </w:r>
      <w:r>
        <w:rPr>
          <w:rFonts w:ascii="Tahoma" w:hAnsi="Tahoma" w:cs="Tahoma"/>
          <w:color w:val="000000"/>
          <w:sz w:val="21"/>
          <w:szCs w:val="21"/>
        </w:rPr>
        <w:softHyphen/>
        <w:t>вание таких приемов, как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исключение второстепенной информации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(подробно</w:t>
      </w:r>
      <w:r>
        <w:rPr>
          <w:rFonts w:ascii="Tahoma" w:hAnsi="Tahoma" w:cs="Tahoma"/>
          <w:color w:val="000000"/>
          <w:sz w:val="21"/>
          <w:szCs w:val="21"/>
        </w:rPr>
        <w:softHyphen/>
        <w:t>стей, деталей, уточнений, пояснений и пр.),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обобщение единичных явлений и фактов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гиперонимические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замены, за</w:t>
      </w:r>
      <w:r>
        <w:rPr>
          <w:rFonts w:ascii="Tahoma" w:hAnsi="Tahoma" w:cs="Tahoma"/>
          <w:color w:val="000000"/>
          <w:sz w:val="21"/>
          <w:szCs w:val="21"/>
        </w:rPr>
        <w:softHyphen/>
        <w:t>мены ряда однородных членов обобщен</w:t>
      </w:r>
      <w:r>
        <w:rPr>
          <w:rFonts w:ascii="Tahoma" w:hAnsi="Tahoma" w:cs="Tahoma"/>
          <w:color w:val="000000"/>
          <w:sz w:val="21"/>
          <w:szCs w:val="21"/>
        </w:rPr>
        <w:softHyphen/>
        <w:t>ным наименованием и пр.), а также уп</w:t>
      </w:r>
      <w:r>
        <w:rPr>
          <w:rFonts w:ascii="Tahoma" w:hAnsi="Tahoma" w:cs="Tahoma"/>
          <w:color w:val="000000"/>
          <w:sz w:val="21"/>
          <w:szCs w:val="21"/>
        </w:rPr>
        <w:softHyphen/>
        <w:t>рощение синтаксических структур.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работе над сжатым изложением также необходимо уделять внимание тому, чтобы в результате сжатия исход</w:t>
      </w:r>
      <w:r>
        <w:rPr>
          <w:rFonts w:ascii="Tahoma" w:hAnsi="Tahoma" w:cs="Tahoma"/>
          <w:color w:val="000000"/>
          <w:sz w:val="21"/>
          <w:szCs w:val="21"/>
        </w:rPr>
        <w:softHyphen/>
        <w:t>ного текста у учеников получился связный, логичный текст, соответствующий всем признакам текста. Сжимая прослушанный текст, экзаменуемый создает на его основе соб</w:t>
      </w:r>
      <w:r>
        <w:rPr>
          <w:rFonts w:ascii="Tahoma" w:hAnsi="Tahoma" w:cs="Tahoma"/>
          <w:color w:val="000000"/>
          <w:sz w:val="21"/>
          <w:szCs w:val="21"/>
        </w:rPr>
        <w:softHyphen/>
        <w:t>ственный, который, как и любой дру</w:t>
      </w:r>
      <w:r>
        <w:rPr>
          <w:rFonts w:ascii="Tahoma" w:hAnsi="Tahoma" w:cs="Tahoma"/>
          <w:color w:val="000000"/>
          <w:sz w:val="21"/>
          <w:szCs w:val="21"/>
        </w:rPr>
        <w:softHyphen/>
        <w:t>гой, должен обладать смысловой цель</w:t>
      </w:r>
      <w:r>
        <w:rPr>
          <w:rFonts w:ascii="Tahoma" w:hAnsi="Tahoma" w:cs="Tahoma"/>
          <w:color w:val="000000"/>
          <w:sz w:val="21"/>
          <w:szCs w:val="21"/>
        </w:rPr>
        <w:softHyphen/>
        <w:t>ностью, речевой связностью и последо</w:t>
      </w:r>
      <w:r>
        <w:rPr>
          <w:rFonts w:ascii="Tahoma" w:hAnsi="Tahoma" w:cs="Tahoma"/>
          <w:color w:val="000000"/>
          <w:sz w:val="21"/>
          <w:szCs w:val="21"/>
        </w:rPr>
        <w:softHyphen/>
        <w:t>вательностью изложения. При этом из</w:t>
      </w:r>
      <w:r>
        <w:rPr>
          <w:rFonts w:ascii="Tahoma" w:hAnsi="Tahoma" w:cs="Tahoma"/>
          <w:color w:val="000000"/>
          <w:sz w:val="21"/>
          <w:szCs w:val="21"/>
        </w:rPr>
        <w:softHyphen/>
        <w:t>ложение должно сохранять логику ис</w:t>
      </w:r>
      <w:r>
        <w:rPr>
          <w:rFonts w:ascii="Tahoma" w:hAnsi="Tahoma" w:cs="Tahoma"/>
          <w:color w:val="000000"/>
          <w:sz w:val="21"/>
          <w:szCs w:val="21"/>
        </w:rPr>
        <w:softHyphen/>
        <w:t>ходного текста.</w:t>
      </w:r>
    </w:p>
    <w:p w:rsidR="002853BF" w:rsidRDefault="002853BF" w:rsidP="002853BF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Подготовкой к нему стоит заниматься в течение всего года, комплексно работая с текстами изложений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лучше из тестов ГИА).</w:t>
      </w:r>
    </w:p>
    <w:p w:rsidR="0098332D" w:rsidRDefault="0098332D"/>
    <w:sectPr w:rsidR="0098332D" w:rsidSect="0098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BF"/>
    <w:rsid w:val="002853BF"/>
    <w:rsid w:val="00761BEA"/>
    <w:rsid w:val="0098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2D"/>
  </w:style>
  <w:style w:type="paragraph" w:styleId="1">
    <w:name w:val="heading 1"/>
    <w:basedOn w:val="a"/>
    <w:link w:val="10"/>
    <w:uiPriority w:val="9"/>
    <w:qFormat/>
    <w:rsid w:val="0076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53BF"/>
  </w:style>
  <w:style w:type="character" w:customStyle="1" w:styleId="10">
    <w:name w:val="Заголовок 1 Знак"/>
    <w:basedOn w:val="a0"/>
    <w:link w:val="1"/>
    <w:uiPriority w:val="9"/>
    <w:rsid w:val="0076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intak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2016-02-29T18:45:00Z</dcterms:created>
  <dcterms:modified xsi:type="dcterms:W3CDTF">2016-02-29T18:57:00Z</dcterms:modified>
</cp:coreProperties>
</file>